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3D" w:rsidRDefault="000A093D" w:rsidP="000A093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Приложение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к приказу № 78 от 06.10. 2014 г.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«Об утверждении Положений о конкурсах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среди педагогов ДОУ»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right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МБУ КИМЦ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4"/>
          <w:szCs w:val="24"/>
        </w:rPr>
      </w:pPr>
    </w:p>
    <w:p w:rsidR="000A093D" w:rsidRDefault="000A093D" w:rsidP="000A093D">
      <w:pPr>
        <w:rPr>
          <w:sz w:val="24"/>
          <w:szCs w:val="24"/>
        </w:rPr>
      </w:pPr>
    </w:p>
    <w:p w:rsidR="000A093D" w:rsidRDefault="000A093D" w:rsidP="000A0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0A093D" w:rsidRDefault="000A093D" w:rsidP="000A0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городском смотре-конкурсе</w:t>
      </w:r>
    </w:p>
    <w:p w:rsidR="000A093D" w:rsidRDefault="000A093D" w:rsidP="000A0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«Уголок книги в детском саду»</w:t>
      </w:r>
    </w:p>
    <w:p w:rsidR="000A093D" w:rsidRDefault="000A093D" w:rsidP="000A093D">
      <w:pPr>
        <w:pStyle w:val="WW-"/>
        <w:spacing w:after="0" w:line="240" w:lineRule="auto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1.1. Настоящее Положение определяет порядок организации и проведения городского смотра – конкурса «Уголок книги в детском саду» (далее – смотр-конкурс)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смотра-конкурса является МБУ «Красноярский информационно-методический центр» (далее – Организатор).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1.3. Смотр-конкурс организуется в рамках проведения года литературы в РФ.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bCs/>
          <w:color w:val="000000"/>
          <w:spacing w:val="-1"/>
          <w:sz w:val="28"/>
          <w:szCs w:val="28"/>
        </w:rPr>
        <w:t xml:space="preserve">Смотр-конкурс направлен на оптимизацию условий для реализации целей и задач образования детей в дошкольных образовательных учреждениях г. Красноярска.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1.5. Смотр-конкурс решает задачи:</w:t>
      </w:r>
    </w:p>
    <w:p w:rsidR="000A093D" w:rsidRDefault="000A093D" w:rsidP="000A093D">
      <w:pPr>
        <w:pStyle w:val="WW-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стимулировать творческую и профессиональную активность педагогических работников дошкольных образовательных учреждений по созданию, обновлению, обогащению предметно-развивающей среды дошкольного образовательного учреждения;</w:t>
      </w:r>
    </w:p>
    <w:p w:rsidR="000A093D" w:rsidRDefault="000A093D" w:rsidP="000A093D">
      <w:pPr>
        <w:pStyle w:val="WW-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создавать условия для развития у детей любознательности, познавательной активности, воспитания нравственности, формирования основ читательской культуры;</w:t>
      </w:r>
    </w:p>
    <w:p w:rsidR="000A093D" w:rsidRDefault="000A093D" w:rsidP="000A093D">
      <w:pPr>
        <w:pStyle w:val="WW-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выявить и презентовать лучший педагогический опыт.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1.6. Участниками смотра-конкурса являются педагогические работники (группы работников) муниципальных дошкольных образовательных учреждений.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1.7. Смотр-конкурс проводится в номинациях:</w:t>
      </w:r>
    </w:p>
    <w:p w:rsidR="000A093D" w:rsidRDefault="000A093D" w:rsidP="000A093D">
      <w:pPr>
        <w:pStyle w:val="WW-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уголок детской книги (</w:t>
      </w:r>
      <w:r>
        <w:rPr>
          <w:sz w:val="28"/>
          <w:szCs w:val="28"/>
        </w:rPr>
        <w:t>оборудованные и оснащенные зоны в групповых помещениях ДОУ, предназначенные для организации образовательной деятельности с детьми конкретной возрастной группы</w:t>
      </w:r>
      <w:r>
        <w:rPr>
          <w:bCs/>
          <w:color w:val="000000"/>
          <w:spacing w:val="-1"/>
          <w:sz w:val="28"/>
          <w:szCs w:val="28"/>
        </w:rPr>
        <w:t>);</w:t>
      </w:r>
    </w:p>
    <w:p w:rsidR="000A093D" w:rsidRDefault="000A093D" w:rsidP="000A093D">
      <w:pPr>
        <w:pStyle w:val="WW-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детская библиотека (</w:t>
      </w:r>
      <w:r>
        <w:rPr>
          <w:sz w:val="28"/>
          <w:szCs w:val="28"/>
        </w:rPr>
        <w:t>специально оборудованные и оснащенные помещения ДОУ, предназначенные для организации образовательной деятельности с детьми разных возрастных групп</w:t>
      </w:r>
      <w:r>
        <w:rPr>
          <w:bCs/>
          <w:color w:val="000000"/>
          <w:spacing w:val="-1"/>
          <w:sz w:val="28"/>
          <w:szCs w:val="28"/>
        </w:rPr>
        <w:t>).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567" w:hanging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1.8. Номинация считается состоявшейся, если для участия в ней подано не менее 3 заявок.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567" w:hanging="567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1.9. Организационной формой смотра-конкурса являются очные презентации </w:t>
      </w:r>
      <w:r>
        <w:rPr>
          <w:bCs/>
          <w:color w:val="000000"/>
          <w:spacing w:val="-1"/>
          <w:sz w:val="28"/>
          <w:szCs w:val="28"/>
        </w:rPr>
        <w:lastRenderedPageBreak/>
        <w:t>уголков детской книги и детских библиотек (далее – конкурсные работы).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1.10. </w:t>
      </w:r>
      <w:r>
        <w:rPr>
          <w:sz w:val="28"/>
          <w:szCs w:val="28"/>
        </w:rPr>
        <w:t>Руководство организацией и проведением смотра-конкурса осуществляет организационный комитет (далее — оргкомитет), состав оргкомитета формируется из числа представителей Организатора смотра-конкурса и утверждается его руководителем. Председатель оргкомитета назначается на должность приказом Организатора смотра-конкурса.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1.11. Оргкомитет действует в соответствии с настоящим Положением. Решения оргкомитета оформляются протоколом. Протокол подписывается председателем оргкомитета.</w:t>
      </w:r>
    </w:p>
    <w:p w:rsidR="000A093D" w:rsidRDefault="000A093D" w:rsidP="000A093D">
      <w:pPr>
        <w:pStyle w:val="WW-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1.12. Оргкомитет:</w:t>
      </w:r>
    </w:p>
    <w:p w:rsidR="000A093D" w:rsidRDefault="000A093D" w:rsidP="000A093D">
      <w:pPr>
        <w:pStyle w:val="1"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программу проведения смотра-конкурса;</w:t>
      </w:r>
    </w:p>
    <w:p w:rsidR="000A093D" w:rsidRDefault="000A093D" w:rsidP="000A093D">
      <w:pPr>
        <w:pStyle w:val="1"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бланки оценочных протоколов;</w:t>
      </w:r>
    </w:p>
    <w:p w:rsidR="000A093D" w:rsidRDefault="000A093D" w:rsidP="000A093D">
      <w:pPr>
        <w:pStyle w:val="WW-"/>
        <w:widowControl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жюри смотра-конкурса;</w:t>
      </w:r>
    </w:p>
    <w:p w:rsidR="000A093D" w:rsidRDefault="000A093D" w:rsidP="000A093D">
      <w:pPr>
        <w:pStyle w:val="WW-"/>
        <w:widowControl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церемонию награждения победителей смотра-конкурса;</w:t>
      </w:r>
    </w:p>
    <w:p w:rsidR="000A093D" w:rsidRDefault="000A093D" w:rsidP="000A093D">
      <w:pPr>
        <w:pStyle w:val="WW-"/>
        <w:widowControl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информационное сопровождение смотра-конкурса;</w:t>
      </w:r>
    </w:p>
    <w:p w:rsidR="000A093D" w:rsidRDefault="000A093D" w:rsidP="000A093D">
      <w:pPr>
        <w:pStyle w:val="WW-"/>
        <w:widowControl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мероприятия, регламентируемые программой смотра-конкурса;</w:t>
      </w:r>
    </w:p>
    <w:p w:rsidR="000A093D" w:rsidRDefault="000A093D" w:rsidP="000A093D">
      <w:pPr>
        <w:pStyle w:val="WW-"/>
        <w:widowControl/>
        <w:spacing w:after="0" w:line="24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спорным вопросам реализации Положения о смотре-конкурсе.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1.13. Информация об условиях смотра-конкурса, о ходе его проведения и итогах размещается на портале Организатора смотра-конкурса (</w:t>
      </w:r>
      <w:proofErr w:type="spellStart"/>
      <w:r>
        <w:rPr>
          <w:sz w:val="28"/>
          <w:szCs w:val="28"/>
          <w:lang w:val="en-US"/>
        </w:rPr>
        <w:t>kimc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ms</w:t>
      </w:r>
      <w:proofErr w:type="spellEnd"/>
      <w:r>
        <w:rPr>
          <w:sz w:val="28"/>
          <w:szCs w:val="28"/>
        </w:rPr>
        <w:t>) в разделе «Конкурсы».</w:t>
      </w:r>
    </w:p>
    <w:p w:rsidR="000A093D" w:rsidRDefault="000A093D" w:rsidP="000A093D">
      <w:pPr>
        <w:pStyle w:val="WW-"/>
        <w:spacing w:after="0" w:line="240" w:lineRule="auto"/>
        <w:jc w:val="center"/>
        <w:rPr>
          <w:sz w:val="28"/>
          <w:szCs w:val="28"/>
        </w:rPr>
      </w:pP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2. Критерии конкурсного отбора</w:t>
      </w: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2.1. Общими критериями конкурсного отбора в номинациях являются: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доступность, открытость, удобство;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зонирование;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ценность;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возрасту детей;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разнообразие;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интеграция;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эстетичность;</w:t>
      </w:r>
    </w:p>
    <w:p w:rsidR="000A093D" w:rsidRDefault="000A093D" w:rsidP="000A093D">
      <w:pPr>
        <w:pStyle w:val="WW-"/>
        <w:widowControl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безопасность.</w:t>
      </w: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2.2. Для каждого критерия конкурсного отбора применяются показатели, соответствующие специфике номинаций.</w:t>
      </w: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center"/>
        <w:rPr>
          <w:sz w:val="28"/>
          <w:szCs w:val="28"/>
        </w:rPr>
      </w:pP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смотра-конкурса</w:t>
      </w:r>
    </w:p>
    <w:p w:rsidR="000A093D" w:rsidRDefault="000A093D" w:rsidP="000A093D">
      <w:pPr>
        <w:pStyle w:val="WW-"/>
        <w:widowControl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3.1. Смотр-конкурс проводится в январе 2015 года в два этапа:</w:t>
      </w:r>
    </w:p>
    <w:p w:rsidR="000A093D" w:rsidRDefault="000A093D" w:rsidP="000A093D">
      <w:pPr>
        <w:pStyle w:val="WW-"/>
        <w:widowControl/>
        <w:spacing w:after="0" w:line="240" w:lineRule="auto"/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– районный;</w:t>
      </w:r>
    </w:p>
    <w:p w:rsidR="000A093D" w:rsidRDefault="000A093D" w:rsidP="000A093D">
      <w:pPr>
        <w:pStyle w:val="WW-"/>
        <w:widowControl/>
        <w:spacing w:after="0" w:line="240" w:lineRule="auto"/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>второй этап – городской.</w:t>
      </w:r>
    </w:p>
    <w:p w:rsidR="000A093D" w:rsidRDefault="000A093D" w:rsidP="000A093D">
      <w:pPr>
        <w:pStyle w:val="WW-"/>
        <w:widowControl/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3.2. Точные даты проведения городского этапа смотра-конкурса, время и место проведения конкурсных мероприятий определяются программой, утвержденной оргкомитетом смотра-конкурса.</w:t>
      </w:r>
    </w:p>
    <w:p w:rsidR="000A093D" w:rsidRDefault="000A093D" w:rsidP="000A093D">
      <w:pPr>
        <w:pStyle w:val="WW-"/>
        <w:widowControl/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Порядок организации и проведения районного этапа определяется районными оргкомитетами.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3.4. На городской этап смотра-конкурса представляются конкурсные работы, набравшие наибольшее количество баллов по итогам первичной экспертизы на районном этапе.</w:t>
      </w:r>
    </w:p>
    <w:p w:rsidR="000A093D" w:rsidRDefault="000A093D" w:rsidP="000A093D">
      <w:pPr>
        <w:pStyle w:val="WW-"/>
        <w:tabs>
          <w:tab w:val="left" w:pos="852"/>
        </w:tabs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3.5. В соответствии с квотой на городской этап районные оргкомитеты представляют: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Кировский район – 1 уголок детской книги и 1 библиотеку;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Ленинский район – 1 уголок детской книги и 1 библиотеку;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Октябрьский район – 1 уголок детской книги и 1 библиотеку;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Свердловский район – 1 уголок детской книги и 1 библиотеку;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Советский район – 2 уголка детской книги и 1 библиотеку;</w:t>
      </w:r>
    </w:p>
    <w:p w:rsidR="000A093D" w:rsidRDefault="000A093D" w:rsidP="000A093D">
      <w:pPr>
        <w:pStyle w:val="WW-"/>
        <w:numPr>
          <w:ilvl w:val="0"/>
          <w:numId w:val="4"/>
        </w:numPr>
        <w:tabs>
          <w:tab w:val="left" w:pos="852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Центральный и Железнодорожный районы – 1 уголок детской книги и 1 библиотеку.</w:t>
      </w:r>
    </w:p>
    <w:p w:rsidR="000A093D" w:rsidRDefault="000A093D" w:rsidP="000A093D">
      <w:pPr>
        <w:pStyle w:val="WW-"/>
        <w:tabs>
          <w:tab w:val="left" w:pos="852"/>
        </w:tabs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3.6. В случае, если на районном этапе номинация «Детская библиотека» признается несостоявшейся, районные оргкомитеты вправе заполнить квоту, определенную для данной номинации на городском этапе, конкурсной работой номинации «Уголок детской книги».</w:t>
      </w:r>
    </w:p>
    <w:p w:rsidR="000A093D" w:rsidRDefault="000A093D" w:rsidP="000A093D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3.7</w:t>
      </w:r>
      <w:r>
        <w:rPr>
          <w:bCs/>
          <w:color w:val="000000"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Для участия в городском этапе районные оргкомитеты в установленные сроки подают заявку по форме (Приложения 1, 2, 3) в городской оргкомитет. </w:t>
      </w:r>
      <w:r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eastAsia="Calibri" w:hAnsi="Times New Roman" w:cs="Times New Roman"/>
          <w:sz w:val="28"/>
          <w:szCs w:val="28"/>
        </w:rPr>
        <w:t>, не соответствующие требованиям к их оформлению, а также 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позже установленных сроков,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принимаются.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3.8. Очные презентации конкурсных работ на городском этапе проводятся </w:t>
      </w:r>
      <w:r>
        <w:rPr>
          <w:sz w:val="28"/>
          <w:szCs w:val="28"/>
        </w:rPr>
        <w:t xml:space="preserve">участниками в условиях предметно-пространственной среды своих образовательных учреждений в соответствии с графиком, утвержденным оргкомитетом конкурса.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both"/>
        <w:rPr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3.9. В ходе презентации участник обзорно представляет конкурсную работу с учетом критериев конкурсной оценки. Длительность презентации – до 7 минут. По завершении презентации члены жюри вправе задать участнику уточняющие вопросы.</w:t>
      </w:r>
    </w:p>
    <w:p w:rsidR="000A093D" w:rsidRDefault="000A093D" w:rsidP="000A09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3.10. Презентации конкурсных работ на районном и городском этапе являются открытыми для педагогической общественности. Графики проведения презентаций выставляются на портале Организатора смотра-конкурса.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присутствующих на презентации определяется квотой, установленной оргкомитетом с учетом условий принимающего учреждения.</w:t>
      </w:r>
    </w:p>
    <w:p w:rsidR="000A093D" w:rsidRDefault="000A093D" w:rsidP="000A09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Оргкомитет смотра-конкурса может осуществлять фото- и видеосъемку презентаций конкурсных работ.</w:t>
      </w:r>
    </w:p>
    <w:p w:rsidR="000A093D" w:rsidRDefault="000A093D" w:rsidP="000A09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0A093D" w:rsidRDefault="000A093D" w:rsidP="000A093D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конкурсного отбора</w:t>
      </w:r>
    </w:p>
    <w:p w:rsidR="000A093D" w:rsidRDefault="000A093D" w:rsidP="000A093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Для проведения процедуры конкурсного отбора формируется жюри из числа представителей Организатора смотра-конкурса. К работе в составе жюри могут привлекаться специалисты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учреждений. Председатель и персональный состав жюри утверждаются приказом Организатора смотра-конкурса.</w:t>
      </w:r>
    </w:p>
    <w:p w:rsidR="000A093D" w:rsidRDefault="000A093D" w:rsidP="000A093D">
      <w:pPr>
        <w:pStyle w:val="WW-"/>
        <w:tabs>
          <w:tab w:val="left" w:pos="852"/>
        </w:tabs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4.2. Жюри:</w:t>
      </w:r>
    </w:p>
    <w:p w:rsidR="000A093D" w:rsidRDefault="000A093D" w:rsidP="000A093D">
      <w:pPr>
        <w:pStyle w:val="a3"/>
        <w:numPr>
          <w:ilvl w:val="0"/>
          <w:numId w:val="5"/>
        </w:num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оценку конкурсных работ в баллах на предмет их соответствия предъявляемым требованиям;</w:t>
      </w:r>
    </w:p>
    <w:p w:rsidR="000A093D" w:rsidRDefault="000A093D" w:rsidP="000A093D">
      <w:pPr>
        <w:pStyle w:val="a3"/>
        <w:numPr>
          <w:ilvl w:val="0"/>
          <w:numId w:val="5"/>
        </w:numPr>
        <w:tabs>
          <w:tab w:val="left" w:pos="85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в номинациях.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4.3. Жюри работает коллегиально. Результаты оценки заносятся в сводный оценочный протокол. Выставленные участникам баллы пересмотру не подлежат.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возникновения спорной ситуации в ходе подведения итогов смотра-конкурса право решающего голоса остается за председателем жюри либо уполномоченным им лицом.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center"/>
        <w:rPr>
          <w:sz w:val="28"/>
          <w:szCs w:val="28"/>
        </w:rPr>
      </w:pPr>
      <w:r>
        <w:rPr>
          <w:sz w:val="28"/>
          <w:szCs w:val="28"/>
        </w:rPr>
        <w:t>5. Подведение итогов смотра-конкурса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5.1. Подведение итогов смотра-конкурса проводится в каждой номинации отдельно.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Победителем смотра-конкурса в каждой номинации становятся конкурсные работы, набравшие наибольшее число баллов по результатам конкурсного отбора. Авторы победивших конкурсных работ награждаются Дипломами победителя в номинации. 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5.3. Авторы конкурсных работ, занявших в рейтинге вторую и третью позицию, награждаются Дипломами за 2 и 3 место.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5.4. В номинации «Детская библиотека» наряду с авторами конкурсных работ Дипломами награждаются дошкольные образовательные учреждения.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5.5. В случае, если в номинации представлено не более 3 конкурсных работ, 2 и 3 места не присуждаются.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5.6. Оргкомитет может проводить награждение в дополнительных номинациях, введенных в ходе смотра-конкурса.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5.7. Оглашение и награждение победителей смотра-конкурса, а также презентация лучших конкурсных работ проводится на церемонии закрытия смотра-конкурса.</w:t>
      </w: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pacing w:after="0" w:line="240" w:lineRule="auto"/>
        <w:ind w:left="426" w:hanging="426"/>
        <w:jc w:val="both"/>
        <w:rPr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>
        <w:rPr>
          <w:bCs/>
          <w:i/>
          <w:color w:val="000000"/>
          <w:spacing w:val="-1"/>
          <w:sz w:val="24"/>
          <w:szCs w:val="24"/>
        </w:rPr>
        <w:t xml:space="preserve">Приложение 1            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к Положению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о городском смотре-конкурсе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«Уголок книги в детском саду»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Форма заявки.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В организационный комитет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городского смотра-конкурса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«Уголок книги в детском саду»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заявка.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center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center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>Организационный комитет районного этапа городского смотра-конкурса «Уголок книги в детском саду» выдвигает от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___________________________________________________________________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i/>
          <w:color w:val="000000"/>
          <w:spacing w:val="-1"/>
        </w:rPr>
      </w:pPr>
      <w:r>
        <w:rPr>
          <w:bCs/>
          <w:i/>
          <w:color w:val="000000"/>
          <w:spacing w:val="-1"/>
        </w:rPr>
        <w:t>указывается название района в городе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в городе Красноярске для участия в городском этапе смотра-конкурса: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25"/>
        <w:gridCol w:w="2348"/>
        <w:gridCol w:w="2803"/>
        <w:gridCol w:w="2169"/>
      </w:tblGrid>
      <w:tr w:rsidR="000A093D" w:rsidTr="000A09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Наименование МБДОУ </w:t>
            </w:r>
          </w:p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 (в соответствии с Уставом)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ФИО участника/</w:t>
            </w:r>
          </w:p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участников </w:t>
            </w:r>
          </w:p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Должность</w:t>
            </w:r>
          </w:p>
        </w:tc>
      </w:tr>
      <w:tr w:rsidR="000A093D" w:rsidTr="000A09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Уголок детской книги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Детская библиотека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both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Приложения к заявке: паспорта-описания конкурсных работ в количестве _____ шт.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Председатель районного оргкомитета _________________ (ФИО)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i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                                                                     </w:t>
      </w:r>
      <w:r>
        <w:rPr>
          <w:bCs/>
          <w:i/>
          <w:color w:val="000000"/>
          <w:spacing w:val="-1"/>
          <w:sz w:val="28"/>
          <w:szCs w:val="28"/>
        </w:rPr>
        <w:t>Личная подпись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i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Дата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Cs/>
          <w:i/>
          <w:color w:val="000000"/>
          <w:spacing w:val="-1"/>
          <w:sz w:val="24"/>
          <w:szCs w:val="24"/>
        </w:rPr>
        <w:t xml:space="preserve">Приложение 2            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к Положению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о городском смотре-конкурсе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«Уголок книги в детском саду».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Форма паспорта-описания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конкурсной работы.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Паспорт-описание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конкурсной работы – уголка детской книги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5806"/>
      </w:tblGrid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Наименование МБДОУ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ФИО </w:t>
            </w: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 xml:space="preserve">(полностью),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должность автора конкурсной работы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Место размещения уголка </w:t>
            </w:r>
          </w:p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>(наименование помещения)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Адресная направленность</w:t>
            </w:r>
          </w:p>
          <w:p w:rsidR="000A093D" w:rsidRDefault="000A093D">
            <w:pPr>
              <w:pStyle w:val="WW-"/>
              <w:spacing w:after="0" w:line="240" w:lineRule="auto"/>
              <w:rPr>
                <w:bCs/>
                <w:i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>(возрастная группа, количество пользователей)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Перечень оборудования/ количество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ТСО/ количество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материалов, пособий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литературы по жанрам/ количество экземпляров книг внутри жанров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Всего экземпляров книг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видов деятельности и соответствующих им форм работы с детьми в уголке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Дополнительная информация о конкурсной работе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Заведующий МБДОУ _____________________________ (ФИО)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i/>
          <w:color w:val="000000"/>
          <w:spacing w:val="-1"/>
          <w:sz w:val="28"/>
          <w:szCs w:val="28"/>
        </w:rPr>
      </w:pPr>
      <w:r>
        <w:rPr>
          <w:bCs/>
          <w:i/>
          <w:color w:val="000000"/>
          <w:spacing w:val="-1"/>
          <w:sz w:val="28"/>
          <w:szCs w:val="28"/>
        </w:rPr>
        <w:t>личная подпись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М.П.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color w:val="000000"/>
          <w:spacing w:val="-1"/>
          <w:sz w:val="28"/>
          <w:szCs w:val="28"/>
        </w:rPr>
      </w:pPr>
    </w:p>
    <w:p w:rsidR="000A093D" w:rsidRPr="000A093D" w:rsidRDefault="000A093D" w:rsidP="000A093D">
      <w:pPr>
        <w:pStyle w:val="WW-"/>
        <w:shd w:val="clear" w:color="auto" w:fill="FFFFFF"/>
        <w:spacing w:after="0" w:line="240" w:lineRule="auto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Примечание: паспорт-описание оформ</w:t>
      </w:r>
      <w:r>
        <w:rPr>
          <w:bCs/>
          <w:i/>
          <w:color w:val="000000"/>
          <w:spacing w:val="-1"/>
          <w:sz w:val="24"/>
          <w:szCs w:val="24"/>
        </w:rPr>
        <w:t>ляется на официальном бланке ДОУ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Приложение 3            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к Положению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о городском смотре-конкурсе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jc w:val="right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«Уголок книги в детском саду».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Форма паспорта-описания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ind w:left="426" w:hanging="426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 xml:space="preserve">                                                                                                                          конкурсной работы.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color w:val="000000"/>
          <w:spacing w:val="-1"/>
          <w:sz w:val="24"/>
          <w:szCs w:val="24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Паспорт-описание 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конкурсной работы – детской библиотеки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Наименование МБДОУ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ФИО </w:t>
            </w: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 xml:space="preserve">(полностью), 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должность автора конкурсной работы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Место размещения библиотеки </w:t>
            </w:r>
          </w:p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>(наименование помещения, площадь в м</w:t>
            </w:r>
            <w:r>
              <w:rPr>
                <w:bCs/>
                <w:i/>
                <w:color w:val="000000"/>
                <w:spacing w:val="-1"/>
                <w:sz w:val="28"/>
                <w:szCs w:val="28"/>
                <w:vertAlign w:val="superscript"/>
              </w:rPr>
              <w:t>2</w:t>
            </w:r>
            <w:r>
              <w:rPr>
                <w:bCs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bCs/>
                <w:i/>
                <w:color w:val="000000"/>
                <w:spacing w:val="-1"/>
                <w:sz w:val="28"/>
                <w:szCs w:val="28"/>
                <w:vertAlign w:val="superscript"/>
              </w:rPr>
              <w:t xml:space="preserve"> </w:t>
            </w: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>уровень)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Адресная направленность</w:t>
            </w:r>
          </w:p>
          <w:p w:rsidR="000A093D" w:rsidRDefault="000A093D">
            <w:pPr>
              <w:pStyle w:val="WW-"/>
              <w:spacing w:after="0" w:line="240" w:lineRule="auto"/>
              <w:rPr>
                <w:bCs/>
                <w:i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1"/>
                <w:sz w:val="28"/>
                <w:szCs w:val="28"/>
              </w:rPr>
              <w:t>(возраст пользователей, количество пользователей)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Перечень оборудования/ количество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ТСО/ количество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материалов, пособий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литературы по жанрам/ количество экземпляров книг внутри жанров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 xml:space="preserve">Всего экземпляров книг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Перечень видов деятельности и соответствующих им форм работы с детьми в библиотеке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Описание режима работы библиотеки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  <w:tr w:rsidR="000A093D" w:rsidTr="000A093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93D" w:rsidRDefault="000A093D">
            <w:pPr>
              <w:pStyle w:val="WW-"/>
              <w:spacing w:after="0" w:line="24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Cs/>
                <w:color w:val="000000"/>
                <w:spacing w:val="-1"/>
                <w:sz w:val="28"/>
                <w:szCs w:val="28"/>
              </w:rPr>
              <w:t>Дополнительная информация о конкурсной работе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93D" w:rsidRDefault="000A093D">
            <w:pPr>
              <w:pStyle w:val="WW-"/>
              <w:spacing w:after="0" w:line="240" w:lineRule="auto"/>
              <w:jc w:val="center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color w:val="000000"/>
          <w:spacing w:val="-1"/>
          <w:sz w:val="28"/>
          <w:szCs w:val="28"/>
        </w:rPr>
      </w:pP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Заведующий МБДОУ _____________________________ (ФИО)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center"/>
        <w:rPr>
          <w:bCs/>
          <w:i/>
          <w:color w:val="000000"/>
          <w:spacing w:val="-1"/>
          <w:sz w:val="28"/>
          <w:szCs w:val="28"/>
        </w:rPr>
      </w:pPr>
      <w:r>
        <w:rPr>
          <w:bCs/>
          <w:i/>
          <w:color w:val="000000"/>
          <w:spacing w:val="-1"/>
          <w:sz w:val="28"/>
          <w:szCs w:val="28"/>
        </w:rPr>
        <w:t>личная подпись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jc w:val="both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М.П.</w:t>
      </w:r>
    </w:p>
    <w:p w:rsidR="000A093D" w:rsidRDefault="000A093D" w:rsidP="000A093D">
      <w:pPr>
        <w:pStyle w:val="WW-"/>
        <w:shd w:val="clear" w:color="auto" w:fill="FFFFFF"/>
        <w:spacing w:after="0" w:line="240" w:lineRule="auto"/>
        <w:rPr>
          <w:bCs/>
          <w:i/>
          <w:color w:val="000000"/>
          <w:spacing w:val="-1"/>
          <w:sz w:val="24"/>
          <w:szCs w:val="24"/>
        </w:rPr>
      </w:pPr>
      <w:r>
        <w:rPr>
          <w:bCs/>
          <w:i/>
          <w:color w:val="000000"/>
          <w:spacing w:val="-1"/>
          <w:sz w:val="24"/>
          <w:szCs w:val="24"/>
        </w:rPr>
        <w:t>Примечание: паспорт-описание оформляется на официальном бланке ДОУ</w:t>
      </w:r>
    </w:p>
    <w:p w:rsidR="00D234E0" w:rsidRDefault="00D234E0">
      <w:bookmarkStart w:id="0" w:name="_GoBack"/>
      <w:bookmarkEnd w:id="0"/>
    </w:p>
    <w:sectPr w:rsidR="00D2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54D6"/>
    <w:multiLevelType w:val="hybridMultilevel"/>
    <w:tmpl w:val="B9A8D55C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6563F"/>
    <w:multiLevelType w:val="hybridMultilevel"/>
    <w:tmpl w:val="779E5FB2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64373"/>
    <w:multiLevelType w:val="hybridMultilevel"/>
    <w:tmpl w:val="BFF6DDFA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73739"/>
    <w:multiLevelType w:val="hybridMultilevel"/>
    <w:tmpl w:val="7AB26E6C"/>
    <w:lvl w:ilvl="0" w:tplc="1FBE2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313C5"/>
    <w:multiLevelType w:val="hybridMultilevel"/>
    <w:tmpl w:val="5EB01F96"/>
    <w:lvl w:ilvl="0" w:tplc="1FBE26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87"/>
    <w:rsid w:val="000A093D"/>
    <w:rsid w:val="00B52687"/>
    <w:rsid w:val="00D2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38350-5DE4-41D6-8D63-4CDFE46C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93D"/>
    <w:pPr>
      <w:spacing w:line="252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093D"/>
    <w:pPr>
      <w:ind w:left="720"/>
      <w:contextualSpacing/>
    </w:pPr>
  </w:style>
  <w:style w:type="paragraph" w:customStyle="1" w:styleId="WW-">
    <w:name w:val="WW-Базовый"/>
    <w:rsid w:val="000A093D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Абзац списка1"/>
    <w:basedOn w:val="WW-"/>
    <w:rsid w:val="000A093D"/>
  </w:style>
  <w:style w:type="table" w:styleId="a4">
    <w:name w:val="Table Grid"/>
    <w:basedOn w:val="a1"/>
    <w:uiPriority w:val="59"/>
    <w:rsid w:val="000A09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6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9971</Characters>
  <Application>Microsoft Office Word</Application>
  <DocSecurity>0</DocSecurity>
  <Lines>83</Lines>
  <Paragraphs>23</Paragraphs>
  <ScaleCrop>false</ScaleCrop>
  <Company/>
  <LinksUpToDate>false</LinksUpToDate>
  <CharactersWithSpaces>11697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2014-12-26T10:14:00Z</dcterms:created>
  <dcterms:modified xsi:type="dcterms:W3CDTF">2014-12-26T10:15:00Z</dcterms:modified>
</cp:coreProperties>
</file>